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5AE1" w14:textId="4433E23E" w:rsidR="004A597D" w:rsidRDefault="004A597D" w:rsidP="004A597D">
      <w:pPr>
        <w:pStyle w:val="NoSpacing"/>
        <w:jc w:val="center"/>
        <w:rPr>
          <w:b/>
          <w:bCs/>
          <w:sz w:val="28"/>
          <w:szCs w:val="28"/>
        </w:rPr>
      </w:pPr>
      <w:r>
        <w:rPr>
          <w:b/>
          <w:bCs/>
          <w:sz w:val="28"/>
          <w:szCs w:val="28"/>
        </w:rPr>
        <w:t>Open Burning</w:t>
      </w:r>
    </w:p>
    <w:p w14:paraId="31A119B5" w14:textId="3FF3890C" w:rsidR="004A597D" w:rsidRPr="004A597D" w:rsidRDefault="004A597D" w:rsidP="004A597D">
      <w:pPr>
        <w:pStyle w:val="NoSpacing"/>
        <w:jc w:val="center"/>
        <w:rPr>
          <w:b/>
          <w:bCs/>
          <w:sz w:val="28"/>
          <w:szCs w:val="28"/>
        </w:rPr>
      </w:pPr>
      <w:r>
        <w:rPr>
          <w:b/>
          <w:bCs/>
          <w:sz w:val="28"/>
          <w:szCs w:val="28"/>
        </w:rPr>
        <w:t>Ordinance 03-19-26</w:t>
      </w:r>
    </w:p>
    <w:p w14:paraId="503A2B0F" w14:textId="77777777" w:rsidR="004A597D" w:rsidRDefault="004A597D" w:rsidP="00A84DCC"/>
    <w:p w14:paraId="02FA84B9" w14:textId="61F35CC0" w:rsidR="00A84DCC" w:rsidRDefault="00A84DCC" w:rsidP="00A84DCC">
      <w:r w:rsidRPr="00A84DCC">
        <w:t xml:space="preserve">(1) Intent and Purpose. This ordinance is intended to promote the public health, safety and welfare of the citizens of the Town of </w:t>
      </w:r>
      <w:r w:rsidR="00595C43">
        <w:t>Seymour</w:t>
      </w:r>
      <w:r w:rsidRPr="00A84DCC">
        <w:t xml:space="preserve"> due to the air pollution and fire hazards of open burning, outdoor burning and refuse burning. It is the intent and purpose of this sub-section and the following sub-sections to provide reasonable rules and recommendations for public health and safety to wit: (a) It is recognized and found that wood smoke and other products of combustion generated through open burning are hazardous to an individual’s health and may affect the health of the general public when they are involuntarily exposed to the presence of these products of combustion. (b) Reliable scientific studies, including studies conducted by the Environmental Protection Agency (EPA) have shown that breathing wood smoke is a significant health hazard particularly to children, elderly people, individuals with cardiovascular disease, and individuals with impaired respiratory functions, including asthmatics and those with obstructive airway disease.</w:t>
      </w:r>
    </w:p>
    <w:p w14:paraId="3C662962" w14:textId="2202495D" w:rsidR="00A84DCC" w:rsidRDefault="00A84DCC" w:rsidP="00A84DCC">
      <w:r w:rsidRPr="00A84DCC">
        <w:t xml:space="preserve"> (2) Applicability. This ordinance applies to all outdoor burning and refuse burning within the Town of </w:t>
      </w:r>
      <w:r w:rsidR="00FA72F2">
        <w:t xml:space="preserve">Seymour </w:t>
      </w:r>
      <w:r w:rsidRPr="00A84DCC">
        <w:t>except, (a) This ordinance does not apply to grilling or cooking using charcoal, wood, propane or natural gas in cooking or grilling appliances except as provided in Sub-section 5-3 (2). (b) This ordinance does not apply to burning in a stove, furnace, fireplace or other heating device within a building used for human or animal habitation unless the material being burned includes refuse as defined in this ordinance. (c) This ordinance does not apply to the use of propane, acetylene, natural gas, gasoline or kerosene in a device intended for heating, construction or maintenance activities (d) This ordinance does not apply to bonfires, camp fires, cooking fires or other fires conducted for recreational or ceremonial purposes.</w:t>
      </w:r>
    </w:p>
    <w:p w14:paraId="7882B8FB" w14:textId="442D579D" w:rsidR="00A84DCC" w:rsidRDefault="00A84DCC" w:rsidP="00A84DCC">
      <w:r w:rsidRPr="00A84DCC">
        <w:t xml:space="preserve"> (3) General. Open burning, outdoor burning and refuse burning are prohibited in the Town of </w:t>
      </w:r>
      <w:r w:rsidR="007F4969">
        <w:t>Seymour</w:t>
      </w:r>
      <w:r w:rsidRPr="00A84DCC">
        <w:t xml:space="preserve"> unless the burning is specifically permitted, conducted and approved in accordance with this ordinance.</w:t>
      </w:r>
    </w:p>
    <w:p w14:paraId="77BC5011" w14:textId="1411527E" w:rsidR="00A84DCC" w:rsidRDefault="00A84DCC" w:rsidP="00A84DCC">
      <w:r w:rsidRPr="00A84DCC">
        <w:t xml:space="preserve"> (4) Definitions. The following definitions shall apply to this section: (a) Accelerant –Any flammable or combustible liquid that will increase the rate of burning of a material. (b) Agricultural –Any land whose use is primarily for the growing of crops, timber, shrubs or trees for agricultural or commercial purposes including those lands placed in land bank or similar programs, or inactive and fallow land. Agricultural — Any land primarily for the growing of crops, timber, or trees for agricultural or commercial purposes including those lands placed in land bank or similar programs, or inactive and fallow land. (c) Campfire –A small outdoor fire intended for recreation or cooking not including a fire intended for disposal of waste wood or refuse.</w:t>
      </w:r>
      <w:r w:rsidR="00FA72F2">
        <w:t xml:space="preserve"> (d)</w:t>
      </w:r>
      <w:r w:rsidRPr="00A84DCC">
        <w:t xml:space="preserve"> </w:t>
      </w:r>
      <w:r w:rsidR="00FA72F2">
        <w:t xml:space="preserve">Clean </w:t>
      </w:r>
      <w:r w:rsidRPr="00A84DCC">
        <w:t xml:space="preserve">Wood –Natural wood which has not been painted, varnished or coated with a </w:t>
      </w:r>
      <w:r w:rsidRPr="00A84DCC">
        <w:lastRenderedPageBreak/>
        <w:t>similar material, has not been pressure treated with preservatives and does not contain resins or glues as in plywood or other composite wood products. (</w:t>
      </w:r>
      <w:r w:rsidR="00FA72F2">
        <w:t>e</w:t>
      </w:r>
      <w:r w:rsidRPr="00A84DCC">
        <w:t>) Fuel –Fuel for any fire identified shall only consist of dry natural wood materials, leaves or charcoal. (</w:t>
      </w:r>
      <w:r w:rsidR="00FA72F2">
        <w:t>f</w:t>
      </w:r>
      <w:r w:rsidRPr="00A84DCC">
        <w:t>) Open Burning or Open Fire –The burning of materials wherein products of combustion are emitted directly into the ambient air without passing through a stack or chimney from an enclosed chamber. Open burning does not include road flares, smudge pots or similar devices associated with safety or occupational uses typically considered open flames or recreational fires (</w:t>
      </w:r>
      <w:r w:rsidR="00FA72F2">
        <w:t>g</w:t>
      </w:r>
      <w:r w:rsidRPr="00A84DCC">
        <w:t>) Outdoor Recreational Fires - Any fire ignited for recreational or ceremonial purposes located in a defined area expressly designed for such purposes such as a below ground fire pit, fire ring or outdoor fireplace. (</w:t>
      </w:r>
      <w:r w:rsidR="00FA72F2">
        <w:t>h</w:t>
      </w:r>
      <w:r w:rsidRPr="00A84DCC">
        <w:t>) Recreational Fire/Barbecue Pit –A below ground pit with a minimum depth of ten (10) inches. The fire pit shall be surrounded on the outside, above ground, by a non-combustible material such as concrete block or rock. (</w:t>
      </w:r>
      <w:proofErr w:type="spellStart"/>
      <w:r w:rsidR="00FA72F2">
        <w:t>i</w:t>
      </w:r>
      <w:proofErr w:type="spellEnd"/>
      <w:r w:rsidRPr="00A84DCC">
        <w:t>) Refuse –Any waste material except clean wood. (</w:t>
      </w:r>
      <w:r w:rsidR="00FA72F2">
        <w:t>j</w:t>
      </w:r>
      <w:r w:rsidRPr="00A84DCC">
        <w:t xml:space="preserve">) Single-Use Permit –A permit issued for a unique single event and based on the conditions and requirements placed upon it. </w:t>
      </w:r>
    </w:p>
    <w:p w14:paraId="78B34423" w14:textId="7B2A2987" w:rsidR="00A84DCC" w:rsidRDefault="00A84DCC" w:rsidP="00A84DCC">
      <w:r w:rsidRPr="00A84DCC">
        <w:t xml:space="preserve">(5) Materials that may not be burned. (a) Unless a specific written approval has been obtained from the Department of Natural Resources, the following materials may not be burned in an open fire, incinerator, burn barrel, furnace, stove or any other indoor or outdoor incineration or heating device. The Town of </w:t>
      </w:r>
      <w:r w:rsidR="007F4969">
        <w:t>Seymour</w:t>
      </w:r>
      <w:r w:rsidRPr="00A84DCC">
        <w:t xml:space="preserve"> will not issue a permit for burning any of the following materials without air pollution control devices and a written copy of an approval by the Department of Natural Resources. (b) Rubbish or garbage including but not limited to food wastes, food wraps, packaging, animal carcasses, paint or painted materials, furniture, composite shingles, construction or demolition debris or other household or business wastes. (c) Waste oil or other oily wastes except used oil burned in a heating device for energy recovery subject to the restrictions in Chapter NR 590, Wisconsin Administrative Code. (d) Asphalt and products containing asphalt. (e) Treated or painted wood including but not limited to plywood, composite wood products or other wood products that are painted, varnished or treated with preservatives. (f) Any plastic material including but not limited to nylon, PVC, ABS, polystyrene or urethane foam, and synthetic fabrics, plastic films and plastic containers. (g) Rubber including tires and synthetic rubber-like products. (h) Newspaper, corrugated cardboard, container board, office paper and other materials that must be recycled in accordance with the State or local regulations.</w:t>
      </w:r>
    </w:p>
    <w:p w14:paraId="710329B2" w14:textId="5E05D5FB" w:rsidR="00A84DCC" w:rsidRDefault="00A84DCC" w:rsidP="00A84DCC">
      <w:r w:rsidRPr="00A84DCC">
        <w:t xml:space="preserve"> (6) Authority to Prohibit Burning. The Fire Chief or </w:t>
      </w:r>
      <w:r w:rsidR="003937DD">
        <w:t>Assistant Chief</w:t>
      </w:r>
      <w:r w:rsidRPr="00A84DCC">
        <w:t xml:space="preserve"> shall have the authority to prohibit any and all open burning when atmospheric conditions or local circumstances make such fire hazardous. No burning will be allowed if wind conditions will cause smoke, embers or other burning materials to be carried towards any building or other combustible material, nor anytime the wind is in excess of ten miles per hour (10 mph) as measured by the National Weather Service. (7) Authority to Order Burning Discontinued. The Fire Chief or </w:t>
      </w:r>
      <w:proofErr w:type="spellStart"/>
      <w:r w:rsidR="003937DD">
        <w:t>Assitant</w:t>
      </w:r>
      <w:proofErr w:type="spellEnd"/>
      <w:r w:rsidR="003937DD">
        <w:t xml:space="preserve"> Chief</w:t>
      </w:r>
      <w:r w:rsidRPr="00A84DCC">
        <w:t xml:space="preserve"> is </w:t>
      </w:r>
      <w:r w:rsidRPr="00A84DCC">
        <w:lastRenderedPageBreak/>
        <w:t xml:space="preserve">authorized to require any fire to be immediately discontinued if determined that the smoke emissions are offensive to occupants of the surrounding properties or if the fire is determined to constitute a hazardous condition. (8) Burning in a Public Right-of-way. No permit shall be granted for open burning in a public right-of-way, alley or other public thoroughfare. (9) Exempt Fires. (a) Fires for the purpose of training of the </w:t>
      </w:r>
      <w:r w:rsidR="00380C81">
        <w:t>Seymour</w:t>
      </w:r>
      <w:r w:rsidRPr="00A84DCC">
        <w:t xml:space="preserve"> Volunteer Fire Department shall be exempted from the requirements described within this section. (b) Fires for the purposes of wildlife rehabilitation shall be exempted from the requirements described within this section subject to any terms or conditions deemed appropriate by the</w:t>
      </w:r>
      <w:r w:rsidR="00380C81" w:rsidRPr="00A84DCC">
        <w:t xml:space="preserve"> Fire Chief or </w:t>
      </w:r>
      <w:r w:rsidR="003937DD">
        <w:t>Assistant Chief</w:t>
      </w:r>
      <w:r w:rsidRPr="00A84DCC">
        <w:t xml:space="preserve">. Notification must be given to the Fire Department prior to initiating such fires. (c) The Fire Chief and </w:t>
      </w:r>
      <w:r w:rsidR="003937DD">
        <w:t>Assistant Chief</w:t>
      </w:r>
      <w:r w:rsidRPr="00A84DCC">
        <w:t xml:space="preserve"> retains sole authority to determine approval of any and all such fires. </w:t>
      </w:r>
    </w:p>
    <w:p w14:paraId="3AC95D5F" w14:textId="77777777" w:rsidR="00A84DCC" w:rsidRDefault="00A84DCC" w:rsidP="00A84DCC">
      <w:r w:rsidRPr="00A84DCC">
        <w:t xml:space="preserve">5-2 Burning of Trash, Rubbish or Garbage. </w:t>
      </w:r>
    </w:p>
    <w:p w14:paraId="0CD616BA" w14:textId="77777777" w:rsidR="00A84DCC" w:rsidRDefault="00A84DCC" w:rsidP="00A84DCC">
      <w:r w:rsidRPr="00A84DCC">
        <w:t xml:space="preserve">(1) Burning of Garbage. No person shall burn trash, rubbish, garbage, rubber or rubber products, asphaltic type materials, construction debris, cardboard or any other related materials which create, by such burning, a smoke or odor nuisance within the town. </w:t>
      </w:r>
    </w:p>
    <w:p w14:paraId="0DD609CC" w14:textId="7914D7A9" w:rsidR="00A84DCC" w:rsidRDefault="00A84DCC" w:rsidP="00A84DCC">
      <w:r w:rsidRPr="00A84DCC">
        <w:t xml:space="preserve">2) Operation of Burners Prohibited. No person shall build, maintain or allow to be operated or maintained on premises controlled by them any outside incinerator, waste burner, refuse burner, trash burner or other similar appliance unless permitted by the Town of </w:t>
      </w:r>
      <w:r w:rsidR="007F4969">
        <w:t>Seymour</w:t>
      </w:r>
      <w:r w:rsidRPr="00A84DCC">
        <w:t xml:space="preserve"> and approved by the Fire Chief or a duly authorized representative.</w:t>
      </w:r>
    </w:p>
    <w:p w14:paraId="00FBF4F3" w14:textId="62852266" w:rsidR="00A84DCC" w:rsidRDefault="00A84DCC" w:rsidP="00A84DCC">
      <w:r w:rsidRPr="00A84DCC">
        <w:t xml:space="preserve"> (3) Permits. Application for permits shall be made to the Fire Department if such burners or incinerators meet established guidelines for safety, emissions and use. </w:t>
      </w:r>
    </w:p>
    <w:p w14:paraId="2A513961" w14:textId="77777777" w:rsidR="00A84DCC" w:rsidRDefault="00A84DCC" w:rsidP="00A84DCC">
      <w:r w:rsidRPr="00A84DCC">
        <w:t xml:space="preserve">5-3 Open Burning – camp fires, fire-pits, bonfires and ceremonial fires for Recreation. </w:t>
      </w:r>
    </w:p>
    <w:p w14:paraId="60A2A1E4" w14:textId="7B028264" w:rsidR="00A84DCC" w:rsidRDefault="00A84DCC" w:rsidP="00A84DCC">
      <w:r w:rsidRPr="00A84DCC">
        <w:t xml:space="preserve">(1) Prohibited Burning. (a) The burning of trash, garbage, straw, hay, grass or grass clippings, leaves, treated or painted lumber, pyrotechnic or explosive materials, pine boughs, Christmas trees, or other offensive, flammable, combustible or explosive materials is strictly prohibited. (b) Fuels for open burning shall consist of dry materials only and shall not be ignited with flammable or combustible liquids or other forms of accelerants. </w:t>
      </w:r>
    </w:p>
    <w:p w14:paraId="0731F9D9" w14:textId="77777777" w:rsidR="00A84DCC" w:rsidRDefault="00A84DCC" w:rsidP="00A84DCC">
      <w:r w:rsidRPr="00A84DCC">
        <w:t xml:space="preserve">(2) Prohibited Use. The use or operation of a camp fire, bonfire or other open fire intended for recreational or ceremonial purposes in lieu of a residential burning permit shall be deemed a violation of this ordinance subject to penalties as set forth. </w:t>
      </w:r>
    </w:p>
    <w:p w14:paraId="2EF2EB29" w14:textId="7098BD5B" w:rsidR="00A84DCC" w:rsidRPr="00114085" w:rsidRDefault="00A84DCC" w:rsidP="00A84DCC">
      <w:r w:rsidRPr="00114085">
        <w:t>(</w:t>
      </w:r>
      <w:r w:rsidR="00114085">
        <w:t>3</w:t>
      </w:r>
      <w:r w:rsidRPr="00114085">
        <w:t xml:space="preserve">) Penalties. Reference the Town of </w:t>
      </w:r>
      <w:r w:rsidR="00380C81" w:rsidRPr="00114085">
        <w:t>Seymour</w:t>
      </w:r>
      <w:r w:rsidRPr="00114085">
        <w:t xml:space="preserve"> Fee Schedule for a schedule of Penalties for non-compliance.</w:t>
      </w:r>
    </w:p>
    <w:p w14:paraId="37B115EF" w14:textId="77777777" w:rsidR="00380C81" w:rsidRDefault="00380C81" w:rsidP="00A84DCC">
      <w:pPr>
        <w:rPr>
          <w:highlight w:val="yellow"/>
        </w:rPr>
      </w:pPr>
    </w:p>
    <w:p w14:paraId="54AC20AC" w14:textId="77777777" w:rsidR="00380C81" w:rsidRDefault="00380C81" w:rsidP="00A84DCC">
      <w:pPr>
        <w:rPr>
          <w:highlight w:val="yellow"/>
        </w:rPr>
      </w:pPr>
    </w:p>
    <w:p w14:paraId="0875CA4E" w14:textId="1FA33EC7" w:rsidR="00A84DCC" w:rsidRDefault="00A84DCC" w:rsidP="00A84DCC">
      <w:r w:rsidRPr="00380C81">
        <w:lastRenderedPageBreak/>
        <w:t>5-4 Burning of Grass, Weeds, Crops, or other Vegetative Debris on Agricultural Lands.</w:t>
      </w:r>
      <w:r w:rsidRPr="00A84DCC">
        <w:t xml:space="preserve"> </w:t>
      </w:r>
    </w:p>
    <w:p w14:paraId="54132CE7" w14:textId="4467A664" w:rsidR="00A84DCC" w:rsidRDefault="00A84DCC" w:rsidP="00A84DCC">
      <w:r w:rsidRPr="00A84DCC">
        <w:t xml:space="preserve">(1) Permitted Burning. No person shall set fire to any grass, weeds, crops, brush, tree tops or similar combustible material on agricultural lands within the Town of </w:t>
      </w:r>
      <w:r w:rsidR="00FA72F2">
        <w:t>Seymour</w:t>
      </w:r>
      <w:r w:rsidRPr="00A84DCC">
        <w:t xml:space="preserve"> except as provided herein without first obtaining a permit from the </w:t>
      </w:r>
      <w:r w:rsidR="00FA72F2">
        <w:t xml:space="preserve">Fire </w:t>
      </w:r>
      <w:r w:rsidR="003D7815">
        <w:t>Department</w:t>
      </w:r>
      <w:r w:rsidR="00FA72F2">
        <w:t xml:space="preserve"> </w:t>
      </w:r>
      <w:r w:rsidRPr="00A84DCC">
        <w:t xml:space="preserve">. Such permit shall state the name and address of the person applying for the permit, the location of the requested burn, and shall set forth the terms and conditions of the permissible fire. </w:t>
      </w:r>
    </w:p>
    <w:p w14:paraId="02C33021" w14:textId="164AF12E" w:rsidR="00A84DCC" w:rsidRDefault="00A84DCC" w:rsidP="00A84DCC">
      <w:r w:rsidRPr="00A84DCC">
        <w:t xml:space="preserve">(2) Agricultural Defined. Any land whose use is primarily for the growing of crops for agricultural purposes as defined above and including those lands placed in land bank or similar programs, or inactive and fallow land. </w:t>
      </w:r>
    </w:p>
    <w:p w14:paraId="228B80DE" w14:textId="4181C1D5" w:rsidR="00A84DCC" w:rsidRDefault="00A84DCC" w:rsidP="00A84DCC">
      <w:r w:rsidRPr="00A84DCC">
        <w:t xml:space="preserve">(3) Single Use Permit. The permit shall be a single use permit limiting the owner, occupant or authorized agent to the burning of agricultural lands as defined within this subsection provided the permittee complies with all the requirements of the Fire Department with respect to the setting and control of the fire. </w:t>
      </w:r>
    </w:p>
    <w:p w14:paraId="0FE31936" w14:textId="77777777" w:rsidR="00A84DCC" w:rsidRDefault="00A84DCC" w:rsidP="00A84DCC">
      <w:r w:rsidRPr="00A84DCC">
        <w:t xml:space="preserve">(4) Permitted Uses. This ordinance does not permit multiple fires on the property or premises, nor does it permit burning on multiple days. Additional burning requires a unique and separate permit subject to the terms and conditions set forth. </w:t>
      </w:r>
    </w:p>
    <w:p w14:paraId="04406381" w14:textId="397E9FDA" w:rsidR="007F4969" w:rsidRDefault="00A84DCC" w:rsidP="00A84DCC">
      <w:r w:rsidRPr="00A84DCC">
        <w:t xml:space="preserve">(5) Requirements. The requirements for permitted agricultural burning are as follows (a) The single use permit issued under Sub-section 5-4 (3)shall authorize a </w:t>
      </w:r>
      <w:proofErr w:type="spellStart"/>
      <w:proofErr w:type="gramStart"/>
      <w:r w:rsidRPr="00A84DCC">
        <w:t>one time</w:t>
      </w:r>
      <w:proofErr w:type="spellEnd"/>
      <w:proofErr w:type="gramEnd"/>
      <w:r w:rsidRPr="00A84DCC">
        <w:t xml:space="preserve"> open burning of agricultural land for the purposes of clearing the land of grasses, weeds, crops or other vegetation as defined in this Code. The fire must be attended to at all times. Burning is subject to conditional approval and requirements as imposed by the Fire Chief. (b) The permit shall be valid for the specific location designated and cannot be transferred to other lands or areas under the control of the owner, occupant or authorized agent. (c) No open burning of agricultural lands will be allowed within three hundred (300) feet of any established residential or commercial area within the town as defined in this Code (d) No open burning of agricultural lands will be allowed within fifty (50) feet of any building, structure or stored or piled combustible materials whether or not under the direct control of the owner, occupant or authorized agent. (e) Due regard will be given to wind direction so as to not create a hazardous condition whereby the products of combustion will substantially impair the vision of motorists or otherwise restrict the free movement of vehicles or traffic. (f) No fire shall be started unless there are favorable conditions for burning with regard to wind direction and speed. No fire shall be started at a time when the wind speed exceeds ten (10) mph as measured by the National Weather Service. Open burning shall be prohibited when such atmospheric conditions exist that would cause the smoke from open burning to stagnate such as an inversion or extremely high humidity. (g) Fuel for open burning shall consist of dry materials only and shall not be ignited </w:t>
      </w:r>
      <w:r w:rsidRPr="00A84DCC">
        <w:lastRenderedPageBreak/>
        <w:t>with flammable or combustible liquids. (h) The burning of materials shall constantly be attended and supervised by a competent individual at least eighteen (18) years of age until such fire is extinguished. (</w:t>
      </w:r>
      <w:proofErr w:type="spellStart"/>
      <w:r w:rsidRPr="00A84DCC">
        <w:t>i</w:t>
      </w:r>
      <w:proofErr w:type="spellEnd"/>
      <w:r w:rsidRPr="00A84DCC">
        <w:t>) Reasonable accommodations shall be made for the safe control and extinguishment of the permitted fire including the establishment of fire breaks, fire lanes or other recognized methods used for the control of, or spreading of fire. (6) Failure to Extinguish. It is a violation of this Code to set a fire or assist in setting a fire, including a back fire, on any lands and failing to totally extinguish the fire before leaving it (7) Allowing Fire to Escape. It is a violation of this Code to set a fire or assist in setting a fire, including a back fire, on your land or land under your control and to allow the fire to spread beyond that area under your control. (8) Negligent Handling of Burning Material. It is a violation of this Code to handle burning material in a highly negligent manner that creates an unreasonable risk, high probability of death or bodily harm for another person, or serious damage to another's property. (9) Authority to Order Burning Discontinued. The Fire Chief, duly authorized officers of the Fire Department</w:t>
      </w:r>
      <w:r w:rsidR="007F4969">
        <w:t xml:space="preserve"> </w:t>
      </w:r>
      <w:r w:rsidRPr="00A84DCC">
        <w:t xml:space="preserve">are authorized to require any fire to be immediately discontinued if determined that the smoke emissions are offensive to occupants of the surrounding properties or if the fire is determined to constitute a hazardous condition. (10) Penalties. Reference the Town of </w:t>
      </w:r>
      <w:r w:rsidR="002D4D49">
        <w:t>Seymour</w:t>
      </w:r>
      <w:r w:rsidRPr="00A84DCC">
        <w:t xml:space="preserve"> Fee Schedule for a schedule of Penalties for non-compliance. (11</w:t>
      </w:r>
      <w:r w:rsidR="002D4D49">
        <w:t xml:space="preserve">) </w:t>
      </w:r>
      <w:r w:rsidRPr="00A84DCC">
        <w:t xml:space="preserve">Civil Liability for Damages. Any person whose property is injured or destroyed by fires may recover, in a civil action, the value of buildings, structures, appurtenances, stored or stacked materials and equipment, timber, young forest growth, or any other damages suffered, from persons causing such fires. </w:t>
      </w:r>
    </w:p>
    <w:p w14:paraId="571E2169" w14:textId="77777777" w:rsidR="004A597D" w:rsidRDefault="004A597D" w:rsidP="00A84DCC"/>
    <w:p w14:paraId="79E7FA7D" w14:textId="2D1A0972" w:rsidR="004A597D" w:rsidRDefault="004A597D" w:rsidP="00A84DCC">
      <w:r>
        <w:t>Dated this 19</w:t>
      </w:r>
      <w:r w:rsidRPr="004A597D">
        <w:rPr>
          <w:vertAlign w:val="superscript"/>
        </w:rPr>
        <w:t>th</w:t>
      </w:r>
      <w:r>
        <w:t xml:space="preserve"> day of March, 2026</w:t>
      </w:r>
    </w:p>
    <w:p w14:paraId="2D428597" w14:textId="4E47FEB5" w:rsidR="004A597D" w:rsidRDefault="004A597D" w:rsidP="00A84DCC">
      <w:r>
        <w:t>Adopted by the Town of Seymor Town Board on March 19</w:t>
      </w:r>
      <w:r w:rsidRPr="004A597D">
        <w:rPr>
          <w:vertAlign w:val="superscript"/>
        </w:rPr>
        <w:t>th</w:t>
      </w:r>
      <w:r>
        <w:t>, 2026</w:t>
      </w:r>
    </w:p>
    <w:p w14:paraId="456CEB8A" w14:textId="50B02E92" w:rsidR="004A597D" w:rsidRDefault="004A597D" w:rsidP="003A6816">
      <w:pPr>
        <w:pStyle w:val="NoSpacing"/>
      </w:pPr>
      <w:r>
        <w:t>____________________</w:t>
      </w:r>
      <w:r w:rsidR="003A6816">
        <w:t>____</w:t>
      </w:r>
    </w:p>
    <w:p w14:paraId="0D391568" w14:textId="3C410F48" w:rsidR="004A597D" w:rsidRDefault="003A6816" w:rsidP="004A597D">
      <w:pPr>
        <w:pStyle w:val="NoSpacing"/>
      </w:pPr>
      <w:r>
        <w:t>Chairperson, Michael Barclay</w:t>
      </w:r>
    </w:p>
    <w:p w14:paraId="7BB316DC" w14:textId="77777777" w:rsidR="003A6816" w:rsidRDefault="003A6816" w:rsidP="004A597D">
      <w:pPr>
        <w:pStyle w:val="NoSpacing"/>
      </w:pPr>
    </w:p>
    <w:p w14:paraId="0C649AF6" w14:textId="37251D53" w:rsidR="003A6816" w:rsidRDefault="003A6816" w:rsidP="003A6816">
      <w:pPr>
        <w:pStyle w:val="NoSpacing"/>
      </w:pPr>
      <w:r>
        <w:t>________________________</w:t>
      </w:r>
    </w:p>
    <w:p w14:paraId="4F4105D3" w14:textId="6907D162" w:rsidR="003A6816" w:rsidRDefault="003A6816" w:rsidP="004A597D">
      <w:pPr>
        <w:pStyle w:val="NoSpacing"/>
      </w:pPr>
      <w:r>
        <w:t>Supervisor, Aaron Melchert</w:t>
      </w:r>
    </w:p>
    <w:p w14:paraId="36F2D291" w14:textId="77777777" w:rsidR="003A6816" w:rsidRDefault="003A6816" w:rsidP="004A597D">
      <w:pPr>
        <w:pStyle w:val="NoSpacing"/>
      </w:pPr>
    </w:p>
    <w:p w14:paraId="0E6C5FAF" w14:textId="1AD3BDCC" w:rsidR="003A6816" w:rsidRDefault="003A6816" w:rsidP="003A6816">
      <w:pPr>
        <w:pStyle w:val="NoSpacing"/>
      </w:pPr>
      <w:r>
        <w:t>________________________</w:t>
      </w:r>
    </w:p>
    <w:p w14:paraId="5C3C5EB6" w14:textId="702D4BCE" w:rsidR="003A6816" w:rsidRDefault="003A6816" w:rsidP="004A597D">
      <w:pPr>
        <w:pStyle w:val="NoSpacing"/>
      </w:pPr>
      <w:r>
        <w:t>Supervisor, Tracy Gagnow</w:t>
      </w:r>
    </w:p>
    <w:p w14:paraId="718F2AD9" w14:textId="77777777" w:rsidR="003A6816" w:rsidRDefault="003A6816" w:rsidP="004A597D">
      <w:pPr>
        <w:pStyle w:val="NoSpacing"/>
      </w:pPr>
    </w:p>
    <w:p w14:paraId="6D4F5AFC" w14:textId="244FF21A" w:rsidR="003A6816" w:rsidRDefault="003A6816" w:rsidP="004A597D">
      <w:pPr>
        <w:pStyle w:val="NoSpacing"/>
      </w:pPr>
      <w:r>
        <w:t>________________________</w:t>
      </w:r>
    </w:p>
    <w:p w14:paraId="1856B681" w14:textId="4768D10A" w:rsidR="004A597D" w:rsidRDefault="003A6816" w:rsidP="004A597D">
      <w:pPr>
        <w:pStyle w:val="NoSpacing"/>
      </w:pPr>
      <w:r>
        <w:t>Attest:  Darlene Schultz</w:t>
      </w:r>
    </w:p>
    <w:p w14:paraId="074B3676" w14:textId="70D8C8A9" w:rsidR="00546730" w:rsidRDefault="003A6816" w:rsidP="003A6816">
      <w:pPr>
        <w:pStyle w:val="NoSpacing"/>
      </w:pPr>
      <w:r>
        <w:t>Seymour Town Clerk</w:t>
      </w:r>
    </w:p>
    <w:p w14:paraId="461561EF" w14:textId="329FB8F3" w:rsidR="00546730" w:rsidRPr="00A84DCC" w:rsidRDefault="00546730" w:rsidP="00A84DCC"/>
    <w:sectPr w:rsidR="00546730" w:rsidRPr="00A84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CC"/>
    <w:rsid w:val="00041E48"/>
    <w:rsid w:val="00114085"/>
    <w:rsid w:val="002B0183"/>
    <w:rsid w:val="002D4D49"/>
    <w:rsid w:val="00302B9A"/>
    <w:rsid w:val="00380C81"/>
    <w:rsid w:val="003937DD"/>
    <w:rsid w:val="003A6816"/>
    <w:rsid w:val="003D7815"/>
    <w:rsid w:val="004A597D"/>
    <w:rsid w:val="00546730"/>
    <w:rsid w:val="00595C43"/>
    <w:rsid w:val="005A45AE"/>
    <w:rsid w:val="00640998"/>
    <w:rsid w:val="007F4969"/>
    <w:rsid w:val="00A84DCC"/>
    <w:rsid w:val="00B244EC"/>
    <w:rsid w:val="00BB4D68"/>
    <w:rsid w:val="00D60910"/>
    <w:rsid w:val="00DA447F"/>
    <w:rsid w:val="00E754C9"/>
    <w:rsid w:val="00F75B13"/>
    <w:rsid w:val="00FA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DEDE"/>
  <w15:chartTrackingRefBased/>
  <w15:docId w15:val="{24969B3F-5E7F-4BF6-A4CA-100A6B5C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4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4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DCC"/>
    <w:rPr>
      <w:rFonts w:eastAsiaTheme="majorEastAsia" w:cstheme="majorBidi"/>
      <w:color w:val="272727" w:themeColor="text1" w:themeTint="D8"/>
    </w:rPr>
  </w:style>
  <w:style w:type="paragraph" w:styleId="Title">
    <w:name w:val="Title"/>
    <w:basedOn w:val="Normal"/>
    <w:next w:val="Normal"/>
    <w:link w:val="TitleChar"/>
    <w:uiPriority w:val="10"/>
    <w:qFormat/>
    <w:rsid w:val="00A8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DCC"/>
    <w:pPr>
      <w:spacing w:before="160"/>
      <w:jc w:val="center"/>
    </w:pPr>
    <w:rPr>
      <w:i/>
      <w:iCs/>
      <w:color w:val="404040" w:themeColor="text1" w:themeTint="BF"/>
    </w:rPr>
  </w:style>
  <w:style w:type="character" w:customStyle="1" w:styleId="QuoteChar">
    <w:name w:val="Quote Char"/>
    <w:basedOn w:val="DefaultParagraphFont"/>
    <w:link w:val="Quote"/>
    <w:uiPriority w:val="29"/>
    <w:rsid w:val="00A84DCC"/>
    <w:rPr>
      <w:i/>
      <w:iCs/>
      <w:color w:val="404040" w:themeColor="text1" w:themeTint="BF"/>
    </w:rPr>
  </w:style>
  <w:style w:type="paragraph" w:styleId="ListParagraph">
    <w:name w:val="List Paragraph"/>
    <w:basedOn w:val="Normal"/>
    <w:uiPriority w:val="34"/>
    <w:qFormat/>
    <w:rsid w:val="00A84DCC"/>
    <w:pPr>
      <w:ind w:left="720"/>
      <w:contextualSpacing/>
    </w:pPr>
  </w:style>
  <w:style w:type="character" w:styleId="IntenseEmphasis">
    <w:name w:val="Intense Emphasis"/>
    <w:basedOn w:val="DefaultParagraphFont"/>
    <w:uiPriority w:val="21"/>
    <w:qFormat/>
    <w:rsid w:val="00A84DCC"/>
    <w:rPr>
      <w:i/>
      <w:iCs/>
      <w:color w:val="2F5496" w:themeColor="accent1" w:themeShade="BF"/>
    </w:rPr>
  </w:style>
  <w:style w:type="paragraph" w:styleId="IntenseQuote">
    <w:name w:val="Intense Quote"/>
    <w:basedOn w:val="Normal"/>
    <w:next w:val="Normal"/>
    <w:link w:val="IntenseQuoteChar"/>
    <w:uiPriority w:val="30"/>
    <w:qFormat/>
    <w:rsid w:val="00A84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DCC"/>
    <w:rPr>
      <w:i/>
      <w:iCs/>
      <w:color w:val="2F5496" w:themeColor="accent1" w:themeShade="BF"/>
    </w:rPr>
  </w:style>
  <w:style w:type="character" w:styleId="IntenseReference">
    <w:name w:val="Intense Reference"/>
    <w:basedOn w:val="DefaultParagraphFont"/>
    <w:uiPriority w:val="32"/>
    <w:qFormat/>
    <w:rsid w:val="00A84DCC"/>
    <w:rPr>
      <w:b/>
      <w:bCs/>
      <w:smallCaps/>
      <w:color w:val="2F5496" w:themeColor="accent1" w:themeShade="BF"/>
      <w:spacing w:val="5"/>
    </w:rPr>
  </w:style>
  <w:style w:type="paragraph" w:styleId="NoSpacing">
    <w:name w:val="No Spacing"/>
    <w:uiPriority w:val="1"/>
    <w:qFormat/>
    <w:rsid w:val="004A5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 1</dc:creator>
  <cp:keywords/>
  <dc:description/>
  <cp:lastModifiedBy>Technical Support</cp:lastModifiedBy>
  <cp:revision>2</cp:revision>
  <cp:lastPrinted>2026-03-19T14:57:00Z</cp:lastPrinted>
  <dcterms:created xsi:type="dcterms:W3CDTF">2026-03-19T15:01:00Z</dcterms:created>
  <dcterms:modified xsi:type="dcterms:W3CDTF">2026-03-19T15:01:00Z</dcterms:modified>
</cp:coreProperties>
</file>